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1D" w:rsidRDefault="00BD451D">
      <w:pPr>
        <w:rPr>
          <w:b/>
          <w:sz w:val="28"/>
          <w:szCs w:val="28"/>
        </w:rPr>
      </w:pPr>
      <w:r w:rsidRPr="00BD451D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BD451D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BD451D" w:rsidRDefault="00BD451D">
      <w:pPr>
        <w:rPr>
          <w:b/>
          <w:sz w:val="28"/>
          <w:szCs w:val="28"/>
        </w:rPr>
      </w:pPr>
    </w:p>
    <w:p w:rsidR="00BD451D" w:rsidRDefault="00800813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BD451D" w:rsidRDefault="00BD451D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BD451D" w:rsidRDefault="00BD451D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BD451D" w:rsidRDefault="00800813">
      <w:pPr>
        <w:tabs>
          <w:tab w:val="left" w:pos="110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Мобильное </w:t>
      </w:r>
      <w:proofErr w:type="gramStart"/>
      <w:r>
        <w:rPr>
          <w:b/>
          <w:bCs/>
          <w:sz w:val="28"/>
          <w:szCs w:val="28"/>
        </w:rPr>
        <w:t>приложение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Росреестра</w:t>
      </w:r>
      <w:proofErr w:type="spellEnd"/>
      <w:r>
        <w:rPr>
          <w:b/>
          <w:bCs/>
          <w:sz w:val="28"/>
          <w:szCs w:val="28"/>
        </w:rPr>
        <w:t xml:space="preserve">: </w:t>
      </w:r>
      <w:proofErr w:type="gramStart"/>
      <w:r>
        <w:rPr>
          <w:b/>
          <w:bCs/>
          <w:sz w:val="28"/>
          <w:szCs w:val="28"/>
        </w:rPr>
        <w:t>какие</w:t>
      </w:r>
      <w:proofErr w:type="gramEnd"/>
      <w:r>
        <w:rPr>
          <w:b/>
          <w:bCs/>
          <w:sz w:val="28"/>
          <w:szCs w:val="28"/>
        </w:rPr>
        <w:t xml:space="preserve"> услуги ведомства </w:t>
      </w:r>
      <w:r>
        <w:rPr>
          <w:b/>
          <w:bCs/>
          <w:sz w:val="28"/>
          <w:szCs w:val="28"/>
        </w:rPr>
        <w:br/>
        <w:t>можно получить в смартфоне</w:t>
      </w:r>
    </w:p>
    <w:p w:rsidR="00BD451D" w:rsidRDefault="00BD451D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BD451D" w:rsidRDefault="00BD451D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hyperlink r:id="rId9" w:tooltip="https://www.rustore.ru/catalog/app/ru.rosreestr.mobile" w:history="1">
        <w:r w:rsidR="00800813">
          <w:rPr>
            <w:rStyle w:val="af3"/>
            <w:sz w:val="28"/>
            <w:szCs w:val="28"/>
          </w:rPr>
          <w:t xml:space="preserve">Мобильное приложение </w:t>
        </w:r>
        <w:proofErr w:type="spellStart"/>
        <w:r w:rsidR="00800813">
          <w:rPr>
            <w:rStyle w:val="af3"/>
            <w:sz w:val="28"/>
            <w:szCs w:val="28"/>
          </w:rPr>
          <w:t>Росреестра</w:t>
        </w:r>
        <w:proofErr w:type="spellEnd"/>
      </w:hyperlink>
      <w:r w:rsidR="00800813">
        <w:rPr>
          <w:i/>
          <w:iCs/>
          <w:sz w:val="28"/>
          <w:szCs w:val="28"/>
        </w:rPr>
        <w:t xml:space="preserve"> </w:t>
      </w:r>
      <w:r w:rsidR="00800813">
        <w:rPr>
          <w:sz w:val="28"/>
          <w:szCs w:val="28"/>
        </w:rPr>
        <w:t>позволяет гражданам и представителям профессионального сообщества быстро и удобно получать ряд ус</w:t>
      </w:r>
      <w:r w:rsidR="00800813">
        <w:rPr>
          <w:sz w:val="28"/>
          <w:szCs w:val="28"/>
        </w:rPr>
        <w:t xml:space="preserve">луг в сфере оформления недвижимости. 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Так, с помощью приложения можно проверить статус исполнения запроса (заявления), получить справочную информацию по интересующим объектам недвижимости или предварительно записаться на прием. Кроме того, пользователи мог</w:t>
      </w:r>
      <w:r>
        <w:rPr>
          <w:sz w:val="28"/>
          <w:szCs w:val="28"/>
        </w:rPr>
        <w:t>ут проверить электронный документ, подать обращение или проверить информацию о кадастровом инженере. К слову, для специалистов приложение предлагает расширенный функционал.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могут просматривать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принадлежащие им объекты недвижимости с указанием </w:t>
      </w:r>
      <w:r>
        <w:rPr>
          <w:sz w:val="28"/>
          <w:szCs w:val="28"/>
        </w:rPr>
        <w:t>основной информации: адрес, кадастровый номер, площадь, а также сведения о кадастровой стоимости и зарегистрированных правах и ограничениях (обременениях).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Расположение объекта можно посмотреть в графическом виде, так как </w:t>
      </w:r>
      <w:hyperlink r:id="rId10" w:tooltip="https://rosreestr.gov.ru/press/archive/rosreestr-zapustil-mobilnoe-prilozhenie/" w:history="1">
        <w:r>
          <w:rPr>
            <w:rStyle w:val="af3"/>
            <w:sz w:val="28"/>
            <w:szCs w:val="28"/>
          </w:rPr>
          <w:t>приложение</w:t>
        </w:r>
      </w:hyperlink>
      <w:r>
        <w:rPr>
          <w:sz w:val="28"/>
          <w:szCs w:val="28"/>
        </w:rPr>
        <w:t xml:space="preserve"> имеет доступ к Публичной кадастровой карте, а также к отечественной картографической основе и </w:t>
      </w:r>
      <w:proofErr w:type="spellStart"/>
      <w:r>
        <w:rPr>
          <w:sz w:val="28"/>
          <w:szCs w:val="28"/>
        </w:rPr>
        <w:t>ортофо</w:t>
      </w:r>
      <w:r>
        <w:rPr>
          <w:sz w:val="28"/>
          <w:szCs w:val="28"/>
        </w:rPr>
        <w:t>топланам</w:t>
      </w:r>
      <w:proofErr w:type="spellEnd"/>
      <w:r>
        <w:rPr>
          <w:sz w:val="28"/>
          <w:szCs w:val="28"/>
        </w:rPr>
        <w:t xml:space="preserve"> масштабов 1:2000 и 1:10000.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Правообладатели могут подать в приложении заявления: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в ЕГРН сведений о невозможности государственной регистрации перехода, прекращения, ограничения права и обременения объекта недвижимости без личного участ</w:t>
      </w:r>
      <w:r>
        <w:rPr>
          <w:sz w:val="28"/>
          <w:szCs w:val="28"/>
        </w:rPr>
        <w:t>ия правообладателя;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- о внесении или изменении сведений об адресе электронной почты или почтовом адресе;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 исправлении технической ошибки в сведениях ЕГРН.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с помощью приложения можно заказать выписку из ЕГРН, ознакомиться с извещениями о про</w:t>
      </w:r>
      <w:r>
        <w:rPr>
          <w:sz w:val="28"/>
          <w:szCs w:val="28"/>
        </w:rPr>
        <w:t>даже доли в праве, перейти на Портал пространственных данных «Национальная система пространственных данных» для формирования схемы расположения земельного участка.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использования полного функционала мобильного приложения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необходима учетная за</w:t>
      </w:r>
      <w:r>
        <w:rPr>
          <w:sz w:val="28"/>
          <w:szCs w:val="28"/>
        </w:rPr>
        <w:t xml:space="preserve">пись на портале </w:t>
      </w:r>
      <w:hyperlink r:id="rId11" w:tooltip="https://www.gosuslugi.ru/" w:history="1">
        <w:proofErr w:type="spellStart"/>
        <w:r>
          <w:rPr>
            <w:rStyle w:val="af3"/>
            <w:sz w:val="28"/>
            <w:szCs w:val="28"/>
          </w:rPr>
          <w:t>Госуслуг</w:t>
        </w:r>
        <w:proofErr w:type="spellEnd"/>
      </w:hyperlink>
      <w:r>
        <w:rPr>
          <w:sz w:val="28"/>
          <w:szCs w:val="28"/>
        </w:rPr>
        <w:t xml:space="preserve">, приложение синхронизировано с личным кабинетом на официальном </w:t>
      </w:r>
      <w:hyperlink r:id="rId12" w:tooltip="https://rosreestr.gov.ru" w:history="1">
        <w:r>
          <w:rPr>
            <w:rStyle w:val="af3"/>
            <w:sz w:val="28"/>
            <w:szCs w:val="28"/>
          </w:rPr>
          <w:t>сайте</w:t>
        </w:r>
      </w:hyperlink>
      <w:r>
        <w:rPr>
          <w:sz w:val="28"/>
          <w:szCs w:val="28"/>
        </w:rPr>
        <w:t xml:space="preserve"> ведомства.</w:t>
      </w:r>
    </w:p>
    <w:p w:rsidR="00BD451D" w:rsidRDefault="00800813">
      <w:pPr>
        <w:tabs>
          <w:tab w:val="left" w:pos="1105"/>
        </w:tabs>
        <w:spacing w:line="360" w:lineRule="auto"/>
        <w:ind w:firstLine="1106"/>
        <w:jc w:val="right"/>
        <w:rPr>
          <w:rFonts w:ascii="Segoe UI" w:hAnsi="Segoe UI" w:cs="Segoe UI"/>
          <w:b/>
          <w:bCs/>
          <w:i/>
          <w:iCs/>
        </w:rPr>
      </w:pPr>
      <w:r>
        <w:rPr>
          <w:sz w:val="28"/>
          <w:szCs w:val="28"/>
        </w:rPr>
        <w:br/>
      </w:r>
      <w:r>
        <w:rPr>
          <w:rFonts w:ascii="Segoe UI" w:eastAsia="Segoe UI" w:hAnsi="Segoe UI" w:cs="Segoe UI"/>
          <w:b/>
          <w:bCs/>
          <w:i/>
          <w:iCs/>
        </w:rPr>
        <w:t>материал</w:t>
      </w:r>
      <w:r>
        <w:rPr>
          <w:rFonts w:ascii="Segoe UI" w:eastAsia="Segoe UI" w:hAnsi="Segoe UI" w:cs="Segoe UI"/>
          <w:b/>
          <w:bCs/>
          <w:i/>
          <w:iCs/>
        </w:rPr>
        <w:t xml:space="preserve"> подготовлен филиалом ППК «</w:t>
      </w:r>
      <w:proofErr w:type="spellStart"/>
      <w:r>
        <w:rPr>
          <w:rFonts w:ascii="Segoe UI" w:eastAsia="Segoe UI" w:hAnsi="Segoe UI" w:cs="Segoe UI"/>
          <w:b/>
          <w:bCs/>
          <w:i/>
          <w:iCs/>
        </w:rPr>
        <w:t>Роскадастр</w:t>
      </w:r>
      <w:proofErr w:type="spellEnd"/>
      <w:r>
        <w:rPr>
          <w:rFonts w:ascii="Segoe UI" w:eastAsia="Segoe UI" w:hAnsi="Segoe UI" w:cs="Segoe UI"/>
          <w:b/>
          <w:bCs/>
          <w:i/>
          <w:iCs/>
        </w:rPr>
        <w:t>» по Новосибирской области.</w:t>
      </w:r>
    </w:p>
    <w:p w:rsidR="00BD451D" w:rsidRDefault="00BD451D">
      <w:pPr>
        <w:tabs>
          <w:tab w:val="left" w:pos="4678"/>
          <w:tab w:val="left" w:pos="5529"/>
        </w:tabs>
        <w:contextualSpacing/>
        <w:jc w:val="right"/>
        <w:rPr>
          <w:sz w:val="20"/>
          <w:szCs w:val="20"/>
        </w:rPr>
      </w:pPr>
    </w:p>
    <w:p w:rsidR="00BD451D" w:rsidRDefault="0080081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</w:p>
    <w:p w:rsidR="00BD451D" w:rsidRDefault="00BD451D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BD451D" w:rsidRDefault="00BD451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BD451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BD451D" w:rsidRDefault="0080081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BD451D" w:rsidRDefault="0080081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BD451D" w:rsidRDefault="00BD451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BD451D" w:rsidRDefault="0080081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D451D" w:rsidRDefault="0080081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BD451D" w:rsidRDefault="0080081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BD451D" w:rsidRDefault="0080081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23C6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BD451D" w:rsidRDefault="00BD451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3" w:history="1">
        <w:r w:rsidR="00800813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800813" w:rsidRPr="00723C69">
          <w:rPr>
            <w:rStyle w:val="10"/>
            <w:rFonts w:ascii="Segoe UI" w:hAnsi="Segoe UI" w:cs="Segoe UI"/>
            <w:sz w:val="18"/>
            <w:szCs w:val="20"/>
          </w:rPr>
          <w:t>@</w:t>
        </w:r>
        <w:r w:rsidR="00800813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800813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800813" w:rsidRPr="00723C69">
          <w:rPr>
            <w:rStyle w:val="10"/>
            <w:rFonts w:ascii="Segoe UI" w:hAnsi="Segoe UI" w:cs="Segoe UI"/>
            <w:sz w:val="18"/>
            <w:szCs w:val="20"/>
          </w:rPr>
          <w:t>.</w:t>
        </w:r>
        <w:r w:rsidR="00800813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800813" w:rsidRPr="00723C69">
          <w:rPr>
            <w:rStyle w:val="10"/>
            <w:rFonts w:ascii="Segoe UI" w:hAnsi="Segoe UI" w:cs="Segoe UI"/>
            <w:sz w:val="18"/>
            <w:szCs w:val="20"/>
          </w:rPr>
          <w:t>.</w:t>
        </w:r>
        <w:proofErr w:type="spellStart"/>
        <w:r w:rsidR="00800813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800813" w:rsidRPr="00723C6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BD451D" w:rsidRPr="00723C69" w:rsidRDefault="0080081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23C6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4" w:history="1">
        <w:proofErr w:type="spellStart"/>
        <w:r w:rsidRPr="00723C6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BD451D" w:rsidRDefault="00800813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5" w:history="1">
        <w:proofErr w:type="spellStart"/>
        <w:r w:rsidRPr="00723C6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6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7" w:history="1">
        <w:proofErr w:type="spellStart"/>
        <w:r w:rsidRPr="00723C69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723C69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723C69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8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BD451D" w:rsidRDefault="00BD451D">
      <w:pPr>
        <w:tabs>
          <w:tab w:val="left" w:pos="4678"/>
          <w:tab w:val="left" w:pos="5529"/>
        </w:tabs>
        <w:contextualSpacing/>
        <w:jc w:val="right"/>
        <w:rPr>
          <w:sz w:val="20"/>
          <w:szCs w:val="20"/>
        </w:rPr>
      </w:pPr>
    </w:p>
    <w:sectPr w:rsidR="00BD451D" w:rsidSect="00BD451D">
      <w:headerReference w:type="default" r:id="rId19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13" w:rsidRDefault="00800813">
      <w:r>
        <w:separator/>
      </w:r>
    </w:p>
  </w:endnote>
  <w:endnote w:type="continuationSeparator" w:id="0">
    <w:p w:rsidR="00800813" w:rsidRDefault="00800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13" w:rsidRDefault="00800813">
      <w:r>
        <w:separator/>
      </w:r>
    </w:p>
  </w:footnote>
  <w:footnote w:type="continuationSeparator" w:id="0">
    <w:p w:rsidR="00800813" w:rsidRDefault="00800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51D" w:rsidRDefault="00BD451D">
    <w:pPr>
      <w:pStyle w:val="15"/>
      <w:jc w:val="center"/>
    </w:pPr>
    <w:r>
      <w:fldChar w:fldCharType="begin"/>
    </w:r>
    <w:r w:rsidR="00800813">
      <w:instrText xml:space="preserve"> PAGE   \* MERGEFORMAT </w:instrText>
    </w:r>
    <w:r>
      <w:fldChar w:fldCharType="separate"/>
    </w:r>
    <w:r w:rsidR="00723C69">
      <w:rPr>
        <w:noProof/>
      </w:rPr>
      <w:t>2</w:t>
    </w:r>
    <w:r>
      <w:fldChar w:fldCharType="end"/>
    </w:r>
  </w:p>
  <w:p w:rsidR="00BD451D" w:rsidRDefault="00BD451D">
    <w:pPr>
      <w:pStyle w:val="1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249"/>
    <w:multiLevelType w:val="hybridMultilevel"/>
    <w:tmpl w:val="5B88D552"/>
    <w:lvl w:ilvl="0" w:tplc="640A5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BB0C46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A83A30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6DC6BA1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38EE902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B09271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F426EB3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10F4C2D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82D6E20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1">
    <w:nsid w:val="06B87D01"/>
    <w:multiLevelType w:val="hybridMultilevel"/>
    <w:tmpl w:val="D98456BE"/>
    <w:lvl w:ilvl="0" w:tplc="413AB1C0">
      <w:start w:val="1"/>
      <w:numFmt w:val="decimal"/>
      <w:lvlText w:val="%1."/>
      <w:lvlJc w:val="left"/>
      <w:pPr>
        <w:ind w:left="927" w:hanging="360"/>
      </w:pPr>
    </w:lvl>
    <w:lvl w:ilvl="1" w:tplc="95682AF2">
      <w:start w:val="1"/>
      <w:numFmt w:val="lowerLetter"/>
      <w:lvlText w:val="%2."/>
      <w:lvlJc w:val="left"/>
      <w:pPr>
        <w:ind w:left="1647" w:hanging="360"/>
      </w:pPr>
    </w:lvl>
    <w:lvl w:ilvl="2" w:tplc="F0D6D72E">
      <w:start w:val="1"/>
      <w:numFmt w:val="lowerRoman"/>
      <w:lvlText w:val="%3."/>
      <w:lvlJc w:val="right"/>
      <w:pPr>
        <w:ind w:left="2367" w:hanging="180"/>
      </w:pPr>
    </w:lvl>
    <w:lvl w:ilvl="3" w:tplc="96C45EF0">
      <w:start w:val="1"/>
      <w:numFmt w:val="decimal"/>
      <w:lvlText w:val="%4."/>
      <w:lvlJc w:val="left"/>
      <w:pPr>
        <w:ind w:left="3087" w:hanging="360"/>
      </w:pPr>
    </w:lvl>
    <w:lvl w:ilvl="4" w:tplc="B7C482C0">
      <w:start w:val="1"/>
      <w:numFmt w:val="lowerLetter"/>
      <w:lvlText w:val="%5."/>
      <w:lvlJc w:val="left"/>
      <w:pPr>
        <w:ind w:left="3807" w:hanging="360"/>
      </w:pPr>
    </w:lvl>
    <w:lvl w:ilvl="5" w:tplc="8D1E2AF0">
      <w:start w:val="1"/>
      <w:numFmt w:val="lowerRoman"/>
      <w:lvlText w:val="%6."/>
      <w:lvlJc w:val="right"/>
      <w:pPr>
        <w:ind w:left="4527" w:hanging="180"/>
      </w:pPr>
    </w:lvl>
    <w:lvl w:ilvl="6" w:tplc="A8C414B4">
      <w:start w:val="1"/>
      <w:numFmt w:val="decimal"/>
      <w:lvlText w:val="%7."/>
      <w:lvlJc w:val="left"/>
      <w:pPr>
        <w:ind w:left="5247" w:hanging="360"/>
      </w:pPr>
    </w:lvl>
    <w:lvl w:ilvl="7" w:tplc="92821D6C">
      <w:start w:val="1"/>
      <w:numFmt w:val="lowerLetter"/>
      <w:lvlText w:val="%8."/>
      <w:lvlJc w:val="left"/>
      <w:pPr>
        <w:ind w:left="5967" w:hanging="360"/>
      </w:pPr>
    </w:lvl>
    <w:lvl w:ilvl="8" w:tplc="1AD0FB2C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972D2C"/>
    <w:multiLevelType w:val="hybridMultilevel"/>
    <w:tmpl w:val="58ECA7B4"/>
    <w:lvl w:ilvl="0" w:tplc="13F040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346E7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8C10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068B7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CC4A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BCD0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06250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8F884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109F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F1EF9"/>
    <w:multiLevelType w:val="hybridMultilevel"/>
    <w:tmpl w:val="D572FDC8"/>
    <w:lvl w:ilvl="0" w:tplc="B0068010">
      <w:start w:val="1"/>
      <w:numFmt w:val="decimal"/>
      <w:lvlText w:val="%1."/>
      <w:lvlJc w:val="left"/>
      <w:pPr>
        <w:ind w:left="720" w:hanging="360"/>
      </w:pPr>
    </w:lvl>
    <w:lvl w:ilvl="1" w:tplc="4AB21612">
      <w:start w:val="1"/>
      <w:numFmt w:val="lowerLetter"/>
      <w:lvlText w:val="%2."/>
      <w:lvlJc w:val="left"/>
      <w:pPr>
        <w:ind w:left="1440" w:hanging="360"/>
      </w:pPr>
    </w:lvl>
    <w:lvl w:ilvl="2" w:tplc="2B98F2E2">
      <w:start w:val="1"/>
      <w:numFmt w:val="lowerRoman"/>
      <w:lvlText w:val="%3."/>
      <w:lvlJc w:val="right"/>
      <w:pPr>
        <w:ind w:left="2160" w:hanging="180"/>
      </w:pPr>
    </w:lvl>
    <w:lvl w:ilvl="3" w:tplc="56E045EA">
      <w:start w:val="1"/>
      <w:numFmt w:val="decimal"/>
      <w:lvlText w:val="%4."/>
      <w:lvlJc w:val="left"/>
      <w:pPr>
        <w:ind w:left="2880" w:hanging="360"/>
      </w:pPr>
    </w:lvl>
    <w:lvl w:ilvl="4" w:tplc="A42A59D4">
      <w:start w:val="1"/>
      <w:numFmt w:val="lowerLetter"/>
      <w:lvlText w:val="%5."/>
      <w:lvlJc w:val="left"/>
      <w:pPr>
        <w:ind w:left="3600" w:hanging="360"/>
      </w:pPr>
    </w:lvl>
    <w:lvl w:ilvl="5" w:tplc="A70CE9A0">
      <w:start w:val="1"/>
      <w:numFmt w:val="lowerRoman"/>
      <w:lvlText w:val="%6."/>
      <w:lvlJc w:val="right"/>
      <w:pPr>
        <w:ind w:left="4320" w:hanging="180"/>
      </w:pPr>
    </w:lvl>
    <w:lvl w:ilvl="6" w:tplc="471C65FC">
      <w:start w:val="1"/>
      <w:numFmt w:val="decimal"/>
      <w:lvlText w:val="%7."/>
      <w:lvlJc w:val="left"/>
      <w:pPr>
        <w:ind w:left="5040" w:hanging="360"/>
      </w:pPr>
    </w:lvl>
    <w:lvl w:ilvl="7" w:tplc="E53E403E">
      <w:start w:val="1"/>
      <w:numFmt w:val="lowerLetter"/>
      <w:lvlText w:val="%8."/>
      <w:lvlJc w:val="left"/>
      <w:pPr>
        <w:ind w:left="5760" w:hanging="360"/>
      </w:pPr>
    </w:lvl>
    <w:lvl w:ilvl="8" w:tplc="124E955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43B16"/>
    <w:multiLevelType w:val="hybridMultilevel"/>
    <w:tmpl w:val="0E507984"/>
    <w:lvl w:ilvl="0" w:tplc="4FF4CD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DB863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C2672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EDC71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967B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6E92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C29A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0ECD5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C81F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744D5B"/>
    <w:multiLevelType w:val="hybridMultilevel"/>
    <w:tmpl w:val="9C9A55C8"/>
    <w:lvl w:ilvl="0" w:tplc="642458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8AB8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2007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C41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13479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05209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8A8F7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6036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E242E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C1564"/>
    <w:multiLevelType w:val="hybridMultilevel"/>
    <w:tmpl w:val="807C9866"/>
    <w:lvl w:ilvl="0" w:tplc="EC949E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B453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DA0D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9EA30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EEB2F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B6C6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76CFF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B8E08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06CC8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F64DDA"/>
    <w:multiLevelType w:val="hybridMultilevel"/>
    <w:tmpl w:val="CADE4B40"/>
    <w:lvl w:ilvl="0" w:tplc="2CB6D0FC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D018E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932D3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3C95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4108F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BDE11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A7428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8ED9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46CBA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D76644E"/>
    <w:multiLevelType w:val="hybridMultilevel"/>
    <w:tmpl w:val="C2420CC0"/>
    <w:lvl w:ilvl="0" w:tplc="A642AB3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70ACE8F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7084056A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FED6DED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E5242C7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F0C43F6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5AC6BE3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189EBB9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E91EC65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9">
    <w:nsid w:val="600F5F81"/>
    <w:multiLevelType w:val="hybridMultilevel"/>
    <w:tmpl w:val="604A8D36"/>
    <w:lvl w:ilvl="0" w:tplc="C7A82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107A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1AEF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66E26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CECA8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432D6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F922C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60A6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3FEB7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51D"/>
    <w:rsid w:val="00723C69"/>
    <w:rsid w:val="00800813"/>
    <w:rsid w:val="00BD4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D451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D451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D451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D451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D451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D451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D451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BD451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D451D"/>
    <w:rPr>
      <w:sz w:val="24"/>
      <w:szCs w:val="24"/>
    </w:rPr>
  </w:style>
  <w:style w:type="character" w:customStyle="1" w:styleId="QuoteChar">
    <w:name w:val="Quote Char"/>
    <w:link w:val="2"/>
    <w:uiPriority w:val="29"/>
    <w:rsid w:val="00BD451D"/>
    <w:rPr>
      <w:i/>
    </w:rPr>
  </w:style>
  <w:style w:type="character" w:customStyle="1" w:styleId="IntenseQuoteChar">
    <w:name w:val="Intense Quote Char"/>
    <w:link w:val="a5"/>
    <w:uiPriority w:val="30"/>
    <w:rsid w:val="00BD451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D451D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FooterChar"/>
    <w:uiPriority w:val="99"/>
    <w:unhideWhenUsed/>
    <w:rsid w:val="00BD451D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BD451D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BD45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D451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link w:val="a6"/>
    <w:uiPriority w:val="99"/>
    <w:rsid w:val="00BD451D"/>
    <w:rPr>
      <w:sz w:val="18"/>
    </w:rPr>
  </w:style>
  <w:style w:type="character" w:customStyle="1" w:styleId="EndnoteTextChar">
    <w:name w:val="Endnote Text Char"/>
    <w:link w:val="a7"/>
    <w:uiPriority w:val="99"/>
    <w:rsid w:val="00BD451D"/>
    <w:rPr>
      <w:sz w:val="20"/>
    </w:rPr>
  </w:style>
  <w:style w:type="paragraph" w:customStyle="1" w:styleId="Heading1">
    <w:name w:val="Heading 1"/>
    <w:basedOn w:val="a"/>
    <w:next w:val="a"/>
    <w:link w:val="11"/>
    <w:uiPriority w:val="9"/>
    <w:qFormat/>
    <w:rsid w:val="00BD4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Heading3">
    <w:name w:val="Heading 3"/>
    <w:basedOn w:val="a"/>
    <w:next w:val="a"/>
    <w:link w:val="31"/>
    <w:uiPriority w:val="9"/>
    <w:semiHidden/>
    <w:unhideWhenUsed/>
    <w:qFormat/>
    <w:rsid w:val="00BD45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1Char">
    <w:name w:val="Heading 1 Char"/>
    <w:basedOn w:val="a0"/>
    <w:uiPriority w:val="9"/>
    <w:rsid w:val="00BD451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D451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D451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BD451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D451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D451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D451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BD451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D451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D451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D451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D451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D451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BD451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D451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D451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BD451D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BD451D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BD451D"/>
    <w:pPr>
      <w:spacing w:before="200" w:after="200"/>
    </w:pPr>
  </w:style>
  <w:style w:type="character" w:customStyle="1" w:styleId="a9">
    <w:name w:val="Подзаголовок Знак"/>
    <w:basedOn w:val="a0"/>
    <w:link w:val="a4"/>
    <w:uiPriority w:val="11"/>
    <w:rsid w:val="00BD451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D451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D451D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BD451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BD451D"/>
    <w:rPr>
      <w:i/>
    </w:rPr>
  </w:style>
  <w:style w:type="character" w:customStyle="1" w:styleId="HeaderChar">
    <w:name w:val="Header Char"/>
    <w:basedOn w:val="a0"/>
    <w:link w:val="Header"/>
    <w:uiPriority w:val="99"/>
    <w:rsid w:val="00BD451D"/>
  </w:style>
  <w:style w:type="character" w:customStyle="1" w:styleId="FooterChar">
    <w:name w:val="Footer Char"/>
    <w:basedOn w:val="a0"/>
    <w:link w:val="Footer"/>
    <w:uiPriority w:val="99"/>
    <w:rsid w:val="00BD451D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BD451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BD451D"/>
  </w:style>
  <w:style w:type="table" w:customStyle="1" w:styleId="TableGridLight">
    <w:name w:val="Table Grid Light"/>
    <w:basedOn w:val="a1"/>
    <w:uiPriority w:val="59"/>
    <w:rsid w:val="00BD45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BD451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BD451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D45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D451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D45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link w:val="10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D451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D451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D451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b"/>
    <w:uiPriority w:val="99"/>
    <w:semiHidden/>
    <w:unhideWhenUsed/>
    <w:rsid w:val="00BD451D"/>
    <w:pPr>
      <w:spacing w:after="40"/>
    </w:pPr>
    <w:rPr>
      <w:sz w:val="18"/>
    </w:rPr>
  </w:style>
  <w:style w:type="character" w:customStyle="1" w:styleId="ab">
    <w:name w:val="Текст сноски Знак"/>
    <w:link w:val="a6"/>
    <w:uiPriority w:val="99"/>
    <w:rsid w:val="00BD451D"/>
    <w:rPr>
      <w:sz w:val="18"/>
    </w:rPr>
  </w:style>
  <w:style w:type="character" w:styleId="ac">
    <w:name w:val="footnote reference"/>
    <w:basedOn w:val="a0"/>
    <w:uiPriority w:val="99"/>
    <w:unhideWhenUsed/>
    <w:rsid w:val="00BD451D"/>
    <w:rPr>
      <w:vertAlign w:val="superscript"/>
    </w:rPr>
  </w:style>
  <w:style w:type="paragraph" w:styleId="a7">
    <w:name w:val="endnote text"/>
    <w:basedOn w:val="a"/>
    <w:link w:val="ad"/>
    <w:uiPriority w:val="99"/>
    <w:semiHidden/>
    <w:unhideWhenUsed/>
    <w:rsid w:val="00BD451D"/>
    <w:rPr>
      <w:sz w:val="20"/>
    </w:rPr>
  </w:style>
  <w:style w:type="character" w:customStyle="1" w:styleId="ad">
    <w:name w:val="Текст концевой сноски Знак"/>
    <w:link w:val="a7"/>
    <w:uiPriority w:val="99"/>
    <w:rsid w:val="00BD451D"/>
    <w:rPr>
      <w:sz w:val="20"/>
    </w:rPr>
  </w:style>
  <w:style w:type="character" w:styleId="ae">
    <w:name w:val="endnote reference"/>
    <w:basedOn w:val="a0"/>
    <w:uiPriority w:val="99"/>
    <w:semiHidden/>
    <w:unhideWhenUsed/>
    <w:rsid w:val="00BD451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D451D"/>
    <w:pPr>
      <w:spacing w:after="57"/>
    </w:pPr>
  </w:style>
  <w:style w:type="paragraph" w:styleId="22">
    <w:name w:val="toc 2"/>
    <w:basedOn w:val="a"/>
    <w:next w:val="a"/>
    <w:uiPriority w:val="39"/>
    <w:unhideWhenUsed/>
    <w:rsid w:val="00BD451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D451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D451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D451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D451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D451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D451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D451D"/>
    <w:pPr>
      <w:spacing w:after="57"/>
      <w:ind w:left="2268"/>
    </w:pPr>
  </w:style>
  <w:style w:type="paragraph" w:styleId="af">
    <w:name w:val="TOC Heading"/>
    <w:uiPriority w:val="39"/>
    <w:unhideWhenUsed/>
    <w:rsid w:val="00BD451D"/>
  </w:style>
  <w:style w:type="paragraph" w:styleId="af0">
    <w:name w:val="table of figures"/>
    <w:basedOn w:val="a"/>
    <w:next w:val="a"/>
    <w:uiPriority w:val="99"/>
    <w:unhideWhenUsed/>
    <w:rsid w:val="00BD451D"/>
  </w:style>
  <w:style w:type="paragraph" w:customStyle="1" w:styleId="111">
    <w:name w:val="Заголовок 11"/>
    <w:basedOn w:val="a"/>
    <w:next w:val="a"/>
    <w:link w:val="13"/>
    <w:qFormat/>
    <w:rsid w:val="00BD451D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311">
    <w:name w:val="Заголовок 31"/>
    <w:basedOn w:val="a"/>
    <w:next w:val="a"/>
    <w:link w:val="30"/>
    <w:unhideWhenUsed/>
    <w:qFormat/>
    <w:rsid w:val="00BD45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rsid w:val="00BD451D"/>
    <w:pPr>
      <w:spacing w:before="100" w:beforeAutospacing="1" w:after="100" w:afterAutospacing="1"/>
    </w:pPr>
    <w:rPr>
      <w:lang w:val="en-US" w:eastAsia="en-US"/>
    </w:rPr>
  </w:style>
  <w:style w:type="table" w:styleId="af1">
    <w:name w:val="Table Grid"/>
    <w:basedOn w:val="a1"/>
    <w:rsid w:val="00BD45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BD451D"/>
    <w:rPr>
      <w:b/>
      <w:bCs/>
    </w:rPr>
  </w:style>
  <w:style w:type="character" w:customStyle="1" w:styleId="apple-converted-space">
    <w:name w:val="apple-converted-space"/>
    <w:basedOn w:val="a0"/>
    <w:rsid w:val="00BD451D"/>
  </w:style>
  <w:style w:type="character" w:styleId="af3">
    <w:name w:val="Hyperlink"/>
    <w:uiPriority w:val="99"/>
    <w:unhideWhenUsed/>
    <w:rsid w:val="00BD451D"/>
    <w:rPr>
      <w:color w:val="0000FF"/>
      <w:u w:val="single"/>
    </w:rPr>
  </w:style>
  <w:style w:type="character" w:styleId="af4">
    <w:name w:val="Emphasis"/>
    <w:uiPriority w:val="20"/>
    <w:qFormat/>
    <w:rsid w:val="00BD451D"/>
    <w:rPr>
      <w:i/>
      <w:iCs/>
    </w:rPr>
  </w:style>
  <w:style w:type="paragraph" w:styleId="af5">
    <w:name w:val="Body Text"/>
    <w:basedOn w:val="a"/>
    <w:link w:val="af6"/>
    <w:uiPriority w:val="99"/>
    <w:unhideWhenUsed/>
    <w:rsid w:val="00BD451D"/>
    <w:pPr>
      <w:spacing w:after="120"/>
    </w:pPr>
    <w:rPr>
      <w:lang w:val="en-US" w:eastAsia="en-US"/>
    </w:rPr>
  </w:style>
  <w:style w:type="character" w:customStyle="1" w:styleId="af6">
    <w:name w:val="Основной текст Знак"/>
    <w:link w:val="af5"/>
    <w:uiPriority w:val="99"/>
    <w:rsid w:val="00BD451D"/>
    <w:rPr>
      <w:sz w:val="24"/>
      <w:szCs w:val="24"/>
      <w:lang w:val="en-US" w:eastAsia="en-US"/>
    </w:rPr>
  </w:style>
  <w:style w:type="paragraph" w:styleId="af7">
    <w:name w:val="List Paragraph"/>
    <w:basedOn w:val="a"/>
    <w:uiPriority w:val="34"/>
    <w:qFormat/>
    <w:rsid w:val="00BD451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BD451D"/>
    <w:pPr>
      <w:spacing w:after="120"/>
      <w:ind w:left="283"/>
    </w:pPr>
    <w:rPr>
      <w:lang w:val="en-US" w:eastAsia="en-US"/>
    </w:rPr>
  </w:style>
  <w:style w:type="character" w:customStyle="1" w:styleId="af9">
    <w:name w:val="Основной текст с отступом Знак"/>
    <w:link w:val="af8"/>
    <w:rsid w:val="00BD451D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rsid w:val="00BD451D"/>
    <w:rPr>
      <w:sz w:val="24"/>
      <w:szCs w:val="24"/>
    </w:rPr>
  </w:style>
  <w:style w:type="character" w:customStyle="1" w:styleId="blk">
    <w:name w:val="blk"/>
    <w:rsid w:val="00BD451D"/>
  </w:style>
  <w:style w:type="character" w:customStyle="1" w:styleId="13">
    <w:name w:val="Заголовок 1 Знак"/>
    <w:link w:val="111"/>
    <w:rsid w:val="00BD451D"/>
    <w:rPr>
      <w:rFonts w:ascii="Cambria" w:hAnsi="Cambria"/>
      <w:b/>
      <w:bCs/>
      <w:sz w:val="32"/>
      <w:szCs w:val="32"/>
      <w:lang w:val="en-US" w:eastAsia="en-US"/>
    </w:rPr>
  </w:style>
  <w:style w:type="paragraph" w:styleId="afa">
    <w:name w:val="No Spacing"/>
    <w:uiPriority w:val="1"/>
    <w:qFormat/>
    <w:rsid w:val="00BD451D"/>
    <w:rPr>
      <w:sz w:val="24"/>
      <w:szCs w:val="24"/>
    </w:rPr>
  </w:style>
  <w:style w:type="character" w:customStyle="1" w:styleId="14">
    <w:name w:val="Основной текст1"/>
    <w:rsid w:val="00BD451D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BD451D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BD451D"/>
    <w:pPr>
      <w:widowControl w:val="0"/>
    </w:pPr>
    <w:rPr>
      <w:rFonts w:ascii="Calibri" w:hAnsi="Calibri"/>
      <w:sz w:val="22"/>
    </w:rPr>
  </w:style>
  <w:style w:type="paragraph" w:customStyle="1" w:styleId="15">
    <w:name w:val="Верхний колонтитул1"/>
    <w:basedOn w:val="a"/>
    <w:link w:val="afb"/>
    <w:uiPriority w:val="99"/>
    <w:rsid w:val="00BD451D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b">
    <w:name w:val="Верхний колонтитул Знак"/>
    <w:link w:val="15"/>
    <w:uiPriority w:val="99"/>
    <w:rsid w:val="00BD451D"/>
    <w:rPr>
      <w:sz w:val="24"/>
      <w:szCs w:val="24"/>
    </w:rPr>
  </w:style>
  <w:style w:type="paragraph" w:customStyle="1" w:styleId="16">
    <w:name w:val="Нижний колонтитул1"/>
    <w:basedOn w:val="a"/>
    <w:link w:val="afc"/>
    <w:rsid w:val="00BD451D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c">
    <w:name w:val="Нижний колонтитул Знак"/>
    <w:link w:val="16"/>
    <w:rsid w:val="00BD451D"/>
    <w:rPr>
      <w:sz w:val="24"/>
      <w:szCs w:val="24"/>
    </w:rPr>
  </w:style>
  <w:style w:type="character" w:customStyle="1" w:styleId="30">
    <w:name w:val="Заголовок 3 Знак"/>
    <w:link w:val="311"/>
    <w:rsid w:val="00BD451D"/>
    <w:rPr>
      <w:rFonts w:ascii="Cambria" w:eastAsia="Times New Roman" w:hAnsi="Cambria" w:cs="Times New Roman"/>
      <w:b/>
      <w:bCs/>
      <w:sz w:val="26"/>
      <w:szCs w:val="26"/>
    </w:rPr>
  </w:style>
  <w:style w:type="paragraph" w:styleId="afd">
    <w:name w:val="Balloon Text"/>
    <w:basedOn w:val="a"/>
    <w:link w:val="afe"/>
    <w:rsid w:val="00BD451D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sid w:val="00BD451D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BD451D"/>
    <w:pPr>
      <w:spacing w:before="100" w:beforeAutospacing="1" w:after="100" w:afterAutospacing="1"/>
    </w:pPr>
  </w:style>
  <w:style w:type="paragraph" w:customStyle="1" w:styleId="aff">
    <w:name w:val="Письма"/>
    <w:basedOn w:val="a"/>
    <w:rsid w:val="00BD451D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BD451D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BD451D"/>
  </w:style>
  <w:style w:type="paragraph" w:styleId="aff0">
    <w:name w:val="Normal (Web)"/>
    <w:basedOn w:val="a"/>
    <w:uiPriority w:val="99"/>
    <w:unhideWhenUsed/>
    <w:rsid w:val="00BD451D"/>
    <w:pPr>
      <w:spacing w:before="100" w:beforeAutospacing="1" w:after="100" w:afterAutospacing="1"/>
    </w:pPr>
  </w:style>
  <w:style w:type="character" w:customStyle="1" w:styleId="17">
    <w:name w:val="Неразрешенное упоминание1"/>
    <w:basedOn w:val="a0"/>
    <w:uiPriority w:val="99"/>
    <w:semiHidden/>
    <w:unhideWhenUsed/>
    <w:rsid w:val="00BD451D"/>
    <w:rPr>
      <w:color w:val="605E5C"/>
      <w:shd w:val="clear" w:color="auto" w:fill="E1DFDD"/>
    </w:rPr>
  </w:style>
  <w:style w:type="character" w:customStyle="1" w:styleId="11">
    <w:name w:val="Заголовок 1 Знак1"/>
    <w:basedOn w:val="a0"/>
    <w:link w:val="Heading1"/>
    <w:uiPriority w:val="9"/>
    <w:rsid w:val="00BD45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D451D"/>
    <w:rPr>
      <w:color w:val="605E5C"/>
      <w:shd w:val="clear" w:color="auto" w:fill="E1DFDD"/>
    </w:rPr>
  </w:style>
  <w:style w:type="character" w:customStyle="1" w:styleId="31">
    <w:name w:val="Заголовок 3 Знак1"/>
    <w:basedOn w:val="a0"/>
    <w:link w:val="Heading3"/>
    <w:uiPriority w:val="9"/>
    <w:semiHidden/>
    <w:rsid w:val="00BD45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D451D"/>
    <w:rPr>
      <w:color w:val="605E5C"/>
      <w:shd w:val="clear" w:color="auto" w:fill="E1DFDD"/>
    </w:rPr>
  </w:style>
  <w:style w:type="character" w:styleId="aff1">
    <w:name w:val="annotation reference"/>
    <w:basedOn w:val="a0"/>
    <w:uiPriority w:val="99"/>
    <w:semiHidden/>
    <w:unhideWhenUsed/>
    <w:rsid w:val="00BD451D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BD451D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BD451D"/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BD451D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BD451D"/>
    <w:rPr>
      <w:b/>
      <w:bCs/>
    </w:rPr>
  </w:style>
  <w:style w:type="character" w:customStyle="1" w:styleId="10">
    <w:name w:val="Гиперссылка1"/>
    <w:link w:val="ListTable5Dark-Accent4"/>
    <w:rsid w:val="00BD45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rosreestr.gov.ru/press/archive/rosreestr-zapustil-mobilnoe-prilozhenie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ustore.ru/catalog/app/ru.rosreestr.mobile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1DA9E-EE16-44A1-A59A-1511752E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3627</Characters>
  <Application>Microsoft Office Word</Application>
  <DocSecurity>0</DocSecurity>
  <Lines>30</Lines>
  <Paragraphs>8</Paragraphs>
  <ScaleCrop>false</ScaleCrop>
  <Company>MoBIL GROUP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subject/>
  <dc:creator>kme</dc:creator>
  <cp:keywords/>
  <dc:description/>
  <cp:lastModifiedBy>Пользователь Windows</cp:lastModifiedBy>
  <cp:revision>161</cp:revision>
  <dcterms:created xsi:type="dcterms:W3CDTF">2024-12-25T01:48:00Z</dcterms:created>
  <dcterms:modified xsi:type="dcterms:W3CDTF">2025-09-19T09:51:00Z</dcterms:modified>
  <cp:version>786432</cp:version>
</cp:coreProperties>
</file>